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6206BE2B" w:rsidR="00385DA3" w:rsidRPr="00047039" w:rsidRDefault="00385DA3" w:rsidP="00385DA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00851A7F">
        <w:rPr>
          <w:rFonts w:cstheme="minorHAnsi"/>
          <w:noProof/>
          <w:sz w:val="28"/>
          <w:szCs w:val="28"/>
          <w:u w:val="single"/>
        </w:rPr>
        <w:tab/>
      </w:r>
      <w:r w:rsidRPr="00047039">
        <w:rPr>
          <w:rFonts w:cstheme="minorHAnsi"/>
          <w:sz w:val="28"/>
          <w:szCs w:val="28"/>
          <w:u w:val="single"/>
        </w:rPr>
        <w:fldChar w:fldCharType="end"/>
      </w:r>
    </w:p>
    <w:p w14:paraId="15DE72D9" w14:textId="09007EED" w:rsidR="00385DA3" w:rsidRPr="00047039" w:rsidRDefault="00385DA3" w:rsidP="00385DA3">
      <w:pPr>
        <w:pStyle w:val="BodyText"/>
        <w:spacing w:after="0"/>
        <w:rPr>
          <w:rFonts w:cstheme="minorHAnsi"/>
          <w:iCs/>
        </w:rPr>
      </w:pPr>
      <w:r w:rsidRPr="00047039">
        <w:rPr>
          <w:rFonts w:cstheme="minorHAnsi"/>
          <w:iCs/>
        </w:rPr>
        <w:t xml:space="preserve">Name of </w:t>
      </w:r>
      <w:r w:rsidR="00BF4233">
        <w:rPr>
          <w:rFonts w:cstheme="minorHAnsi"/>
          <w:iCs/>
        </w:rPr>
        <w:t>Project</w:t>
      </w:r>
    </w:p>
    <w:p w14:paraId="3B2567E0" w14:textId="14CA8FCC" w:rsidR="00BF4233" w:rsidRPr="00047039" w:rsidRDefault="00BF4233" w:rsidP="00BF423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250EBEC3" w14:textId="550D510B" w:rsidR="00BF4233" w:rsidRPr="00047039" w:rsidRDefault="00BF4233" w:rsidP="00BF4233">
      <w:pPr>
        <w:pStyle w:val="BodyText"/>
        <w:spacing w:after="0"/>
        <w:rPr>
          <w:rFonts w:cstheme="minorHAnsi"/>
          <w:iCs/>
        </w:rPr>
      </w:pPr>
      <w:r w:rsidRPr="00047039">
        <w:rPr>
          <w:rFonts w:cstheme="minorHAnsi"/>
          <w:iCs/>
        </w:rPr>
        <w:t xml:space="preserve">Name of </w:t>
      </w:r>
      <w:r>
        <w:rPr>
          <w:rFonts w:cstheme="minorHAnsi"/>
          <w:iCs/>
        </w:rPr>
        <w:t>Seller</w:t>
      </w:r>
    </w:p>
    <w:p w14:paraId="11E8AA7A" w14:textId="77777777" w:rsidR="00385DA3" w:rsidRPr="00047039" w:rsidRDefault="00385DA3" w:rsidP="00446A95">
      <w:pPr>
        <w:pStyle w:val="BodyText"/>
        <w:spacing w:after="120"/>
        <w:rPr>
          <w:rFonts w:cstheme="minorHAnsi"/>
          <w:i/>
        </w:rPr>
      </w:pPr>
    </w:p>
    <w:p w14:paraId="7775857B" w14:textId="69A0BA3D" w:rsidR="00385DA3" w:rsidRPr="00047039" w:rsidRDefault="00471034" w:rsidP="00385DA3">
      <w:pPr>
        <w:pStyle w:val="BodyText"/>
        <w:spacing w:after="0"/>
        <w:rPr>
          <w:rFonts w:cstheme="minorHAnsi"/>
          <w:i/>
          <w:color w:val="333399"/>
        </w:rPr>
      </w:pPr>
      <w:r>
        <w:rPr>
          <w:rFonts w:ascii="Cambria" w:hAnsi="Cambria" w:cs="Arial"/>
          <w:b/>
          <w:noProof/>
          <w:color w:val="2F85B1"/>
          <w:sz w:val="32"/>
          <w:szCs w:val="32"/>
        </w:rPr>
        <w:t>Bidder</w:t>
      </w:r>
      <w:r w:rsidR="006D6DEC">
        <w:rPr>
          <w:rFonts w:ascii="Cambria" w:hAnsi="Cambria" w:cs="Arial"/>
          <w:b/>
          <w:noProof/>
          <w:color w:val="2F85B1"/>
          <w:sz w:val="32"/>
          <w:szCs w:val="32"/>
        </w:rPr>
        <w:t xml:space="preserve"> Certifications Insert</w:t>
      </w:r>
    </w:p>
    <w:p w14:paraId="728EAAAE" w14:textId="07F5DF26" w:rsidR="00385DA3" w:rsidRPr="00047039" w:rsidRDefault="00385DA3" w:rsidP="00C54627">
      <w:pPr>
        <w:jc w:val="both"/>
        <w:rPr>
          <w:rFonts w:asciiTheme="minorHAnsi" w:hAnsiTheme="minorHAnsi" w:cstheme="minorHAnsi"/>
          <w:b/>
          <w:szCs w:val="24"/>
        </w:rPr>
      </w:pPr>
      <w:r w:rsidRPr="00047039">
        <w:rPr>
          <w:rFonts w:asciiTheme="minorHAnsi" w:hAnsiTheme="minorHAnsi" w:cstheme="minorHAnsi"/>
          <w:b/>
          <w:szCs w:val="24"/>
        </w:rPr>
        <w:t>(</w:t>
      </w:r>
      <w:r w:rsidR="00047039">
        <w:rPr>
          <w:rFonts w:asciiTheme="minorHAnsi" w:hAnsiTheme="minorHAnsi" w:cstheme="minorHAnsi"/>
          <w:b/>
          <w:szCs w:val="24"/>
        </w:rPr>
        <w:t xml:space="preserve">Section </w:t>
      </w:r>
      <w:r w:rsidR="006D6DEC">
        <w:rPr>
          <w:rFonts w:asciiTheme="minorHAnsi" w:hAnsiTheme="minorHAnsi" w:cstheme="minorHAnsi"/>
          <w:b/>
          <w:szCs w:val="24"/>
        </w:rPr>
        <w:t xml:space="preserve">4 </w:t>
      </w:r>
      <w:r w:rsidR="00A736E5">
        <w:rPr>
          <w:rFonts w:asciiTheme="minorHAnsi" w:hAnsiTheme="minorHAnsi" w:cstheme="minorHAnsi"/>
          <w:bCs/>
          <w:szCs w:val="24"/>
        </w:rPr>
        <w:t>of t</w:t>
      </w:r>
      <w:r w:rsidR="00047039">
        <w:rPr>
          <w:rFonts w:asciiTheme="minorHAnsi" w:hAnsiTheme="minorHAnsi" w:cstheme="minorHAnsi"/>
          <w:bCs/>
          <w:szCs w:val="24"/>
        </w:rPr>
        <w:t xml:space="preserve">he </w:t>
      </w:r>
      <w:r w:rsidR="00471034">
        <w:rPr>
          <w:rFonts w:asciiTheme="minorHAnsi" w:hAnsiTheme="minorHAnsi" w:cstheme="minorHAnsi"/>
          <w:bCs/>
          <w:szCs w:val="24"/>
        </w:rPr>
        <w:t>Proposal</w:t>
      </w:r>
      <w:r w:rsidR="00047039">
        <w:rPr>
          <w:rFonts w:asciiTheme="minorHAnsi" w:hAnsiTheme="minorHAnsi" w:cstheme="minorHAnsi"/>
          <w:bCs/>
          <w:szCs w:val="24"/>
        </w:rPr>
        <w:t xml:space="preserve"> </w:t>
      </w:r>
      <w:r w:rsidR="00471034">
        <w:rPr>
          <w:rFonts w:asciiTheme="minorHAnsi" w:hAnsiTheme="minorHAnsi" w:cstheme="minorHAnsi"/>
          <w:bCs/>
          <w:szCs w:val="24"/>
        </w:rPr>
        <w:t>Form</w:t>
      </w:r>
      <w:r w:rsidRPr="00047039">
        <w:rPr>
          <w:rFonts w:asciiTheme="minorHAnsi" w:hAnsiTheme="minorHAnsi" w:cstheme="minorHAnsi"/>
          <w:b/>
          <w:szCs w:val="24"/>
        </w:rPr>
        <w:t>)</w:t>
      </w:r>
    </w:p>
    <w:p w14:paraId="3D3C65FC" w14:textId="77777777" w:rsidR="00385DA3" w:rsidRPr="00047039" w:rsidRDefault="00385DA3" w:rsidP="00385DA3">
      <w:pPr>
        <w:pStyle w:val="BodyText"/>
        <w:spacing w:after="0"/>
        <w:rPr>
          <w:rFonts w:cstheme="minorHAnsi"/>
          <w:b/>
          <w:color w:val="0066FF"/>
          <w:sz w:val="24"/>
          <w:szCs w:val="24"/>
        </w:rPr>
      </w:pPr>
    </w:p>
    <w:tbl>
      <w:tblPr>
        <w:tblW w:w="9693" w:type="dxa"/>
        <w:tblInd w:w="-8" w:type="dxa"/>
        <w:tblBorders>
          <w:top w:val="double" w:sz="2" w:space="0" w:color="FF9900" w:themeColor="accent5"/>
          <w:left w:val="double" w:sz="2" w:space="0" w:color="FF9900" w:themeColor="accent5"/>
          <w:bottom w:val="double" w:sz="2" w:space="0" w:color="FF9900" w:themeColor="accent5"/>
          <w:right w:val="double" w:sz="2" w:space="0" w:color="FF9900" w:themeColor="accent5"/>
          <w:insideH w:val="double" w:sz="2" w:space="0" w:color="FF9900" w:themeColor="accent5"/>
          <w:insideV w:val="double" w:sz="2" w:space="0" w:color="FF9900" w:themeColor="accent5"/>
        </w:tblBorders>
        <w:tblLook w:val="0000" w:firstRow="0" w:lastRow="0" w:firstColumn="0" w:lastColumn="0" w:noHBand="0" w:noVBand="0"/>
      </w:tblPr>
      <w:tblGrid>
        <w:gridCol w:w="9693"/>
      </w:tblGrid>
      <w:tr w:rsidR="00047039" w:rsidRPr="00B53A7E" w14:paraId="56D3BBA4" w14:textId="77777777" w:rsidTr="00047039">
        <w:tc>
          <w:tcPr>
            <w:tcW w:w="9693" w:type="dxa"/>
            <w:tcBorders>
              <w:top w:val="double" w:sz="4" w:space="0" w:color="2F85B1"/>
              <w:left w:val="double" w:sz="4" w:space="0" w:color="2F85B1"/>
              <w:bottom w:val="double" w:sz="4" w:space="0" w:color="2F85B1"/>
              <w:right w:val="double" w:sz="4" w:space="0" w:color="2F85B1"/>
            </w:tcBorders>
          </w:tcPr>
          <w:p w14:paraId="4199EA34" w14:textId="77777777" w:rsidR="00047039" w:rsidRPr="00B53A7E" w:rsidRDefault="00047039" w:rsidP="00872B61">
            <w:bookmarkStart w:id="0" w:name="_Hlk199762988"/>
          </w:p>
          <w:p w14:paraId="48BA987E" w14:textId="77777777" w:rsidR="00047039" w:rsidRPr="00B53A7E" w:rsidRDefault="00047039" w:rsidP="00872B61">
            <w:pPr>
              <w:autoSpaceDE w:val="0"/>
              <w:autoSpaceDN w:val="0"/>
              <w:adjustRightInd w:val="0"/>
              <w:spacing w:after="120"/>
              <w:jc w:val="both"/>
              <w:rPr>
                <w:rFonts w:eastAsia="Segoe UI"/>
                <w:szCs w:val="24"/>
              </w:rPr>
            </w:pPr>
            <w:r w:rsidRPr="00B53A7E">
              <w:rPr>
                <w:rFonts w:eastAsia="Segoe UI"/>
                <w:szCs w:val="24"/>
              </w:rPr>
              <w:t>This Insert may be completed as follows:</w:t>
            </w:r>
          </w:p>
          <w:p w14:paraId="3978FE2E" w14:textId="77777777" w:rsidR="00047039" w:rsidRPr="00B53A7E" w:rsidRDefault="00047039" w:rsidP="006D6DEC">
            <w:pPr>
              <w:numPr>
                <w:ilvl w:val="0"/>
                <w:numId w:val="32"/>
              </w:numPr>
              <w:spacing w:after="60"/>
              <w:ind w:left="648" w:right="288"/>
              <w:jc w:val="both"/>
              <w:rPr>
                <w:rFonts w:eastAsia="Segoe UI"/>
                <w:szCs w:val="24"/>
              </w:rPr>
            </w:pPr>
            <w:r w:rsidRPr="00B53A7E">
              <w:rPr>
                <w:rFonts w:eastAsia="Segoe UI"/>
                <w:szCs w:val="24"/>
              </w:rPr>
              <w:t xml:space="preserve">Submitted with a </w:t>
            </w:r>
            <w:r w:rsidRPr="00B53A7E">
              <w:rPr>
                <w:rFonts w:eastAsia="Segoe UI"/>
                <w:b/>
                <w:bCs/>
                <w:szCs w:val="24"/>
              </w:rPr>
              <w:t>digital signature</w:t>
            </w:r>
            <w:r w:rsidRPr="00B53A7E">
              <w:rPr>
                <w:rFonts w:eastAsia="Segoe UI"/>
                <w:szCs w:val="24"/>
              </w:rPr>
              <w:t xml:space="preserve"> (using commercially available software such as DocuSign) </w:t>
            </w:r>
            <w:r w:rsidRPr="00B53A7E">
              <w:rPr>
                <w:rFonts w:eastAsia="Segoe UI"/>
                <w:szCs w:val="24"/>
                <w:u w:val="single"/>
              </w:rPr>
              <w:t>with an accompanying document or information verifying the identity of the signatory</w:t>
            </w:r>
            <w:r w:rsidRPr="00B53A7E">
              <w:rPr>
                <w:rFonts w:eastAsia="Segoe UI"/>
                <w:szCs w:val="24"/>
              </w:rPr>
              <w:t>;</w:t>
            </w:r>
          </w:p>
          <w:p w14:paraId="71BBED78" w14:textId="77777777" w:rsidR="00047039" w:rsidRPr="00B53A7E" w:rsidRDefault="00047039" w:rsidP="00872B61">
            <w:pPr>
              <w:spacing w:after="60"/>
              <w:ind w:left="288" w:right="288"/>
              <w:jc w:val="both"/>
              <w:rPr>
                <w:rFonts w:eastAsia="Segoe UI"/>
                <w:i/>
                <w:iCs/>
                <w:szCs w:val="24"/>
              </w:rPr>
            </w:pPr>
            <w:r w:rsidRPr="00B53A7E">
              <w:rPr>
                <w:rFonts w:eastAsia="Segoe UI"/>
                <w:b/>
                <w:bCs/>
                <w:i/>
                <w:iCs/>
                <w:szCs w:val="24"/>
              </w:rPr>
              <w:t>OR:</w:t>
            </w:r>
          </w:p>
          <w:p w14:paraId="51920EBA" w14:textId="77777777" w:rsidR="00047039" w:rsidRPr="00B53A7E" w:rsidRDefault="00047039" w:rsidP="006D6DEC">
            <w:pPr>
              <w:numPr>
                <w:ilvl w:val="0"/>
                <w:numId w:val="32"/>
              </w:numPr>
              <w:ind w:left="648" w:right="288"/>
              <w:contextualSpacing/>
              <w:jc w:val="both"/>
              <w:rPr>
                <w:rFonts w:eastAsia="Segoe UI"/>
                <w:b/>
                <w:bCs/>
                <w:szCs w:val="24"/>
              </w:rPr>
            </w:pPr>
            <w:r w:rsidRPr="00B53A7E">
              <w:rPr>
                <w:rFonts w:eastAsia="Segoe UI"/>
                <w:szCs w:val="24"/>
              </w:rPr>
              <w:t xml:space="preserve">Submitted with a </w:t>
            </w:r>
            <w:r w:rsidRPr="00B53A7E">
              <w:rPr>
                <w:rFonts w:eastAsia="Segoe UI"/>
                <w:b/>
                <w:bCs/>
                <w:szCs w:val="24"/>
              </w:rPr>
              <w:t>scanned wet or electronic signature</w:t>
            </w:r>
            <w:r w:rsidRPr="00B53A7E">
              <w:rPr>
                <w:rFonts w:eastAsia="Segoe UI"/>
                <w:szCs w:val="24"/>
              </w:rPr>
              <w:t xml:space="preserve"> (such as an image of a signature) </w:t>
            </w:r>
            <w:r w:rsidRPr="00B53A7E">
              <w:rPr>
                <w:rFonts w:eastAsia="Segoe UI"/>
                <w:szCs w:val="24"/>
                <w:u w:val="single"/>
              </w:rPr>
              <w:t xml:space="preserve">AND sent by email to the Independent Evaluator at </w:t>
            </w:r>
            <w:hyperlink r:id="rId12" w:history="1">
              <w:r w:rsidRPr="00B53A7E">
                <w:rPr>
                  <w:rFonts w:eastAsia="Segoe UI"/>
                  <w:color w:val="0070C0"/>
                  <w:szCs w:val="24"/>
                  <w:u w:val="single"/>
                </w:rPr>
                <w:t>PECO-SolarRFP@nera.com</w:t>
              </w:r>
            </w:hyperlink>
            <w:r w:rsidRPr="00B53A7E">
              <w:rPr>
                <w:rFonts w:eastAsia="Segoe UI"/>
                <w:szCs w:val="24"/>
                <w:u w:val="single"/>
              </w:rPr>
              <w:t xml:space="preserve"> by the signatory or with the signatory on copy</w:t>
            </w:r>
            <w:r w:rsidRPr="00B53A7E">
              <w:rPr>
                <w:rFonts w:eastAsia="Segoe UI"/>
                <w:szCs w:val="24"/>
              </w:rPr>
              <w:t>.</w:t>
            </w:r>
          </w:p>
          <w:p w14:paraId="6B4BD267" w14:textId="77777777" w:rsidR="00047039" w:rsidRPr="00B53A7E" w:rsidRDefault="00047039" w:rsidP="00872B61"/>
        </w:tc>
      </w:tr>
      <w:bookmarkEnd w:id="0"/>
    </w:tbl>
    <w:p w14:paraId="7BB29856" w14:textId="77777777" w:rsidR="00E01D5E" w:rsidRDefault="00E01D5E" w:rsidP="00E01D5E">
      <w:pPr>
        <w:pStyle w:val="BodyText"/>
        <w:spacing w:after="0"/>
        <w:jc w:val="both"/>
        <w:rPr>
          <w:rFonts w:cstheme="minorHAnsi"/>
          <w:sz w:val="24"/>
          <w:szCs w:val="24"/>
        </w:rPr>
      </w:pPr>
    </w:p>
    <w:p w14:paraId="07B7AB64" w14:textId="77777777" w:rsidR="00471034" w:rsidRPr="00D22B7B" w:rsidRDefault="00471034" w:rsidP="00471034">
      <w:pPr>
        <w:spacing w:before="240" w:after="240"/>
        <w:ind w:left="288"/>
        <w:jc w:val="both"/>
        <w:rPr>
          <w:szCs w:val="24"/>
        </w:rPr>
      </w:pPr>
      <w:r w:rsidRPr="00D22B7B">
        <w:rPr>
          <w:szCs w:val="24"/>
        </w:rPr>
        <w:t xml:space="preserve">I, </w:t>
      </w:r>
      <w:r w:rsidRPr="00D22B7B">
        <w:rPr>
          <w:u w:val="single"/>
        </w:rPr>
        <w:fldChar w:fldCharType="begin">
          <w:ffData>
            <w:name w:val="ApplicantName"/>
            <w:enabled/>
            <w:calcOnExit w:val="0"/>
            <w:textInput/>
          </w:ffData>
        </w:fldChar>
      </w:r>
      <w:r w:rsidRPr="00D22B7B">
        <w:rPr>
          <w:szCs w:val="24"/>
          <w:u w:val="single"/>
        </w:rPr>
        <w:instrText xml:space="preserve"> FORMTEXT </w:instrText>
      </w:r>
      <w:r w:rsidRPr="00D22B7B">
        <w:rPr>
          <w:u w:val="single"/>
        </w:rPr>
      </w:r>
      <w:r w:rsidRPr="00D22B7B">
        <w:rPr>
          <w:u w:val="single"/>
        </w:rPr>
        <w:fldChar w:fldCharType="separate"/>
      </w:r>
      <w:r w:rsidRPr="00D22B7B">
        <w:rPr>
          <w:noProof/>
          <w:szCs w:val="24"/>
          <w:u w:val="single"/>
        </w:rPr>
        <w:t> </w:t>
      </w:r>
      <w:r w:rsidRPr="00D22B7B">
        <w:rPr>
          <w:noProof/>
          <w:szCs w:val="24"/>
          <w:u w:val="single"/>
        </w:rPr>
        <w:t> </w:t>
      </w:r>
      <w:r w:rsidRPr="00D22B7B">
        <w:rPr>
          <w:noProof/>
          <w:szCs w:val="24"/>
          <w:u w:val="single"/>
        </w:rPr>
        <w:t> </w:t>
      </w:r>
      <w:r w:rsidRPr="00D22B7B">
        <w:rPr>
          <w:noProof/>
          <w:szCs w:val="24"/>
          <w:u w:val="single"/>
        </w:rPr>
        <w:t> </w:t>
      </w:r>
      <w:r w:rsidRPr="00D22B7B">
        <w:rPr>
          <w:u w:val="single"/>
        </w:rPr>
        <w:fldChar w:fldCharType="end"/>
      </w:r>
      <w:r w:rsidRPr="00D22B7B">
        <w:rPr>
          <w:szCs w:val="24"/>
        </w:rPr>
        <w:t xml:space="preserve">, the </w:t>
      </w:r>
      <w:r w:rsidRPr="00A91304">
        <w:rPr>
          <w:szCs w:val="24"/>
        </w:rPr>
        <w:t>Representative of the Bidder, certify that</w:t>
      </w:r>
      <w:r>
        <w:rPr>
          <w:szCs w:val="24"/>
        </w:rPr>
        <w:t xml:space="preserve">: </w:t>
      </w:r>
    </w:p>
    <w:p w14:paraId="2C36C5BD" w14:textId="7311FD32"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The Proposal will remain in full force and effect </w:t>
      </w:r>
      <w:r>
        <w:rPr>
          <w:rFonts w:ascii="Times New Roman" w:hAnsi="Times New Roman" w:cs="Times New Roman"/>
          <w:b w:val="0"/>
          <w:bCs/>
          <w:caps w:val="0"/>
          <w:sz w:val="24"/>
          <w:szCs w:val="18"/>
        </w:rPr>
        <w:t xml:space="preserve">until </w:t>
      </w:r>
      <w:r w:rsidR="002F7FBC">
        <w:rPr>
          <w:rFonts w:ascii="Times New Roman" w:hAnsi="Times New Roman" w:cs="Times New Roman"/>
          <w:b w:val="0"/>
          <w:bCs/>
          <w:caps w:val="0"/>
          <w:sz w:val="24"/>
          <w:szCs w:val="18"/>
        </w:rPr>
        <w:t>June 17</w:t>
      </w:r>
      <w:r w:rsidR="00F67600">
        <w:rPr>
          <w:rFonts w:ascii="Times New Roman" w:hAnsi="Times New Roman" w:cs="Times New Roman"/>
          <w:b w:val="0"/>
          <w:bCs/>
          <w:caps w:val="0"/>
          <w:sz w:val="24"/>
          <w:szCs w:val="18"/>
        </w:rPr>
        <w:t>, 2026</w:t>
      </w:r>
      <w:r>
        <w:rPr>
          <w:rFonts w:ascii="Times New Roman" w:hAnsi="Times New Roman" w:cs="Times New Roman"/>
          <w:b w:val="0"/>
          <w:bCs/>
          <w:caps w:val="0"/>
          <w:sz w:val="24"/>
          <w:szCs w:val="18"/>
        </w:rPr>
        <w:t>.</w:t>
      </w:r>
      <w:r w:rsidRPr="003C5443">
        <w:rPr>
          <w:rFonts w:ascii="Times New Roman" w:hAnsi="Times New Roman" w:cs="Times New Roman"/>
          <w:b w:val="0"/>
          <w:bCs/>
          <w:caps w:val="0"/>
          <w:sz w:val="24"/>
          <w:szCs w:val="18"/>
        </w:rPr>
        <w:t xml:space="preserve"> </w:t>
      </w:r>
    </w:p>
    <w:p w14:paraId="4C4CB628" w14:textId="142B62B9"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The information provided in the Proposal is true, up-to-date, and accurate to the best of my knowledge and belief. If, for any reason or due to any circumstance, any information provided in the Proposal changes or any certification fails to remain valid at any point prior to </w:t>
      </w:r>
      <w:r w:rsidR="002F7FBC">
        <w:rPr>
          <w:rFonts w:ascii="Times New Roman" w:hAnsi="Times New Roman" w:cs="Times New Roman"/>
          <w:b w:val="0"/>
          <w:bCs/>
          <w:caps w:val="0"/>
          <w:sz w:val="24"/>
          <w:szCs w:val="18"/>
        </w:rPr>
        <w:t>June 17</w:t>
      </w:r>
      <w:r w:rsidR="00F67600">
        <w:rPr>
          <w:rFonts w:ascii="Times New Roman" w:hAnsi="Times New Roman" w:cs="Times New Roman"/>
          <w:b w:val="0"/>
          <w:bCs/>
          <w:caps w:val="0"/>
          <w:sz w:val="24"/>
          <w:szCs w:val="18"/>
        </w:rPr>
        <w:t>, 2026</w:t>
      </w:r>
      <w:r w:rsidRPr="003C5443">
        <w:rPr>
          <w:rFonts w:ascii="Times New Roman" w:hAnsi="Times New Roman" w:cs="Times New Roman"/>
          <w:b w:val="0"/>
          <w:bCs/>
          <w:caps w:val="0"/>
          <w:sz w:val="24"/>
          <w:szCs w:val="18"/>
        </w:rPr>
        <w:t>, the Bidder has a responsibility to notify the Independent Evaluator of such changes as soon as practicable.</w:t>
      </w:r>
      <w:r w:rsidRPr="003C5443">
        <w:rPr>
          <w:rFonts w:ascii="Times New Roman" w:hAnsi="Times New Roman" w:cs="Times New Roman"/>
          <w:b w:val="0"/>
          <w:bCs/>
          <w:i/>
          <w:iCs/>
          <w:caps w:val="0"/>
          <w:sz w:val="24"/>
          <w:szCs w:val="18"/>
        </w:rPr>
        <w:t xml:space="preserve">  </w:t>
      </w:r>
    </w:p>
    <w:p w14:paraId="35F4F5D9" w14:textId="77777777"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The Project has not commenced the delivery of electricity to any entity and its construction has not been completed as of the Proposal Due Date.</w:t>
      </w:r>
      <w:r w:rsidRPr="003C5443">
        <w:rPr>
          <w:rFonts w:ascii="Times New Roman" w:hAnsi="Times New Roman" w:cs="Times New Roman"/>
          <w:caps w:val="0"/>
          <w:color w:val="00B050"/>
          <w:sz w:val="24"/>
          <w:szCs w:val="18"/>
        </w:rPr>
        <w:t xml:space="preserve"> </w:t>
      </w:r>
    </w:p>
    <w:p w14:paraId="11884D18" w14:textId="77777777"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The Project has or will have a single revenue quality electricity generation meter that satisfies the requirements of PJM and that will measure its generation output.  </w:t>
      </w:r>
    </w:p>
    <w:p w14:paraId="35023B3B" w14:textId="77777777"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I fully expect that the Project will have begun commercial operations (as this term is defined in the Power Purchase Agreement) by the planned in-service date provided in the Proposal.  As of the date of submission of the Proposal, the Project has reached the appropriate development milestones to achieve the planned in-service date stated in the Proposal, which cannot be later than May 31, 2029.  </w:t>
      </w:r>
    </w:p>
    <w:p w14:paraId="31A7120A" w14:textId="77777777"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Exhibit B to the PPA, included as part of this Proposal, provides a milestone schedule, including a list of milestones for major permits.  The list of major permits provided in this Exhibit B is complete.  I expect that the Project will have all permits necessary to </w:t>
      </w:r>
      <w:r w:rsidRPr="003C5443">
        <w:rPr>
          <w:rFonts w:ascii="Times New Roman" w:hAnsi="Times New Roman" w:cs="Times New Roman"/>
          <w:b w:val="0"/>
          <w:bCs/>
          <w:caps w:val="0"/>
          <w:sz w:val="24"/>
          <w:szCs w:val="18"/>
        </w:rPr>
        <w:lastRenderedPageBreak/>
        <w:t xml:space="preserve">meet the planned in-service date and I do not expect any of the permits to cause a delay in the planned in-service date.  </w:t>
      </w:r>
    </w:p>
    <w:p w14:paraId="716BC7AC" w14:textId="77777777" w:rsidR="00471034" w:rsidRPr="003C5443" w:rsidRDefault="00471034" w:rsidP="00471034">
      <w:pPr>
        <w:pStyle w:val="Legal2L1"/>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Exhibit C to the Power Purchase Agreement describes the Availability Requirement and Availability Damages calculation related to the Facility Guaranty. The Seller acknowledges that there is a Facility Guaranty under the Power Purchase Agreement and will be required to guarantee that the Project will maintain the Availability Percentage required under Exhibit C, and shall pay Availability Damages, if any are due pursuant to Exhibit C. </w:t>
      </w:r>
    </w:p>
    <w:p w14:paraId="4ED7FA9C" w14:textId="77777777"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The submission of the Proposal constitutes the Bidder’s acceptance of all the terms and conditions of the RFP, regardless of the outcome of the RFP or the outcome of such Proposal.  </w:t>
      </w:r>
    </w:p>
    <w:p w14:paraId="4EB60684" w14:textId="77777777" w:rsidR="00471034" w:rsidRPr="003C5443" w:rsidRDefault="00471034" w:rsidP="00471034">
      <w:pPr>
        <w:pStyle w:val="Legal2L1"/>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Before the Pennsylvania Public Utility Commission has rendered its decision on the results of this RFP, the Bidder has not disclosed and will not disclose information relating to the Proposal for the Project, publicly or to a party that is not directly involved in the development of the Project or the submission of the Proposal.  Parties involved in the development if the Project or the submission of the Proposal include, but are not limited to, financial institutions involved in the financing of the Project or payment of the bid assurance collateral, advisors retained to assist with the Proposal contents, or regulatory agencies to which the Bidder or Seller has disclosure requirements.  </w:t>
      </w:r>
    </w:p>
    <w:p w14:paraId="3824D99C" w14:textId="77777777" w:rsidR="00471034" w:rsidRPr="009808BF" w:rsidRDefault="00471034" w:rsidP="00471034">
      <w:pPr>
        <w:pStyle w:val="Legal2L1"/>
        <w:widowControl w:val="0"/>
        <w:numPr>
          <w:ilvl w:val="0"/>
          <w:numId w:val="35"/>
        </w:numPr>
        <w:jc w:val="both"/>
        <w:rPr>
          <w:bCs/>
          <w:sz w:val="24"/>
          <w:szCs w:val="18"/>
        </w:rPr>
      </w:pPr>
      <w:r w:rsidRPr="003C5443">
        <w:rPr>
          <w:rFonts w:ascii="Times New Roman" w:hAnsi="Times New Roman" w:cs="Times New Roman"/>
          <w:b w:val="0"/>
          <w:bCs/>
          <w:caps w:val="0"/>
          <w:sz w:val="24"/>
          <w:szCs w:val="18"/>
        </w:rPr>
        <w:t xml:space="preserve">The Bidder is not part of a bidding agreement, a bidding consortium, or any other type of agreement related to bidding in this RFP with another entity that is an actual or prospective Bidder in this RFP. </w:t>
      </w:r>
    </w:p>
    <w:p w14:paraId="78BCFF79" w14:textId="77777777" w:rsidR="00471034" w:rsidRPr="00D22B7B" w:rsidRDefault="00471034" w:rsidP="00471034">
      <w:pPr>
        <w:jc w:val="both"/>
        <w:rPr>
          <w:szCs w:val="24"/>
        </w:rPr>
      </w:pPr>
    </w:p>
    <w:p w14:paraId="05A1C1F1" w14:textId="4C6DE14F" w:rsidR="00471034" w:rsidRPr="00D22B7B" w:rsidRDefault="00471034" w:rsidP="00471034">
      <w:pPr>
        <w:tabs>
          <w:tab w:val="left" w:pos="5580"/>
        </w:tabs>
        <w:ind w:left="720"/>
        <w:jc w:val="both"/>
        <w:rPr>
          <w:szCs w:val="24"/>
        </w:rPr>
      </w:pPr>
      <w:r w:rsidRPr="00D22B7B">
        <w:rPr>
          <w:szCs w:val="24"/>
        </w:rPr>
        <w:tab/>
      </w:r>
    </w:p>
    <w:p w14:paraId="2999ED21" w14:textId="77777777" w:rsidR="00471034" w:rsidRPr="00D22B7B" w:rsidRDefault="00471034" w:rsidP="00471034">
      <w:pPr>
        <w:tabs>
          <w:tab w:val="left" w:pos="5580"/>
        </w:tabs>
        <w:ind w:left="720"/>
        <w:jc w:val="both"/>
        <w:rPr>
          <w:szCs w:val="24"/>
        </w:rPr>
      </w:pPr>
      <w:r w:rsidRPr="00D22B7B">
        <w:rPr>
          <w:szCs w:val="24"/>
        </w:rPr>
        <w:t>____________________________</w:t>
      </w:r>
      <w:r w:rsidRPr="00D22B7B">
        <w:rPr>
          <w:szCs w:val="24"/>
        </w:rPr>
        <w:tab/>
        <w:t>_____________</w:t>
      </w:r>
    </w:p>
    <w:p w14:paraId="112AD5C5" w14:textId="77777777" w:rsidR="00471034" w:rsidRPr="00D22B7B" w:rsidRDefault="00471034" w:rsidP="00471034">
      <w:pPr>
        <w:tabs>
          <w:tab w:val="left" w:pos="5580"/>
        </w:tabs>
        <w:ind w:left="720"/>
        <w:jc w:val="both"/>
        <w:rPr>
          <w:szCs w:val="24"/>
        </w:rPr>
      </w:pPr>
      <w:r w:rsidRPr="00D22B7B">
        <w:rPr>
          <w:szCs w:val="24"/>
        </w:rPr>
        <w:t>Signature</w:t>
      </w:r>
      <w:r w:rsidRPr="00D22B7B">
        <w:rPr>
          <w:szCs w:val="24"/>
        </w:rPr>
        <w:tab/>
        <w:t>Date</w:t>
      </w:r>
    </w:p>
    <w:p w14:paraId="0A06FCF0" w14:textId="77777777" w:rsidR="00691AFF" w:rsidRPr="00047039" w:rsidRDefault="00691AFF" w:rsidP="00471034">
      <w:pPr>
        <w:spacing w:before="240" w:after="240"/>
        <w:ind w:left="288"/>
        <w:jc w:val="both"/>
        <w:rPr>
          <w:rFonts w:asciiTheme="minorHAnsi" w:hAnsiTheme="minorHAnsi" w:cstheme="minorHAnsi"/>
          <w:szCs w:val="24"/>
        </w:rPr>
      </w:pPr>
    </w:p>
    <w:sectPr w:rsidR="00691AFF" w:rsidRPr="00047039" w:rsidSect="00F228F8">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1"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1"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473A" w14:textId="77777777" w:rsidR="00047039" w:rsidRDefault="00047039" w:rsidP="00047039">
    <w:pPr>
      <w:widowControl w:val="0"/>
      <w:tabs>
        <w:tab w:val="left" w:pos="2610"/>
      </w:tabs>
      <w:suppressAutoHyphens/>
      <w:rPr>
        <w:rFonts w:ascii="Cambria" w:hAnsi="Cambria" w:cs="Arial"/>
        <w:b/>
        <w:noProof/>
        <w:color w:val="2F85B1"/>
        <w:sz w:val="20"/>
      </w:rPr>
    </w:pPr>
    <w:r w:rsidRPr="00047039">
      <w:rPr>
        <w:rFonts w:ascii="Cambria" w:hAnsi="Cambria" w:cs="Arial"/>
        <w:b/>
        <w:noProof/>
        <w:color w:val="2F85B1"/>
        <w:sz w:val="20"/>
      </w:rPr>
      <w:t>PECO Solar RFP</w:t>
    </w:r>
  </w:p>
  <w:p w14:paraId="6046F1CC" w14:textId="11360A7C" w:rsidR="00691AFF" w:rsidRPr="00047039" w:rsidRDefault="00973A47" w:rsidP="00047039">
    <w:pPr>
      <w:widowControl w:val="0"/>
      <w:tabs>
        <w:tab w:val="left" w:pos="2610"/>
      </w:tabs>
      <w:suppressAutoHyphens/>
      <w:rPr>
        <w:rFonts w:ascii="Cambria" w:hAnsi="Cambria" w:cstheme="minorHAnsi"/>
        <w:noProof/>
        <w:color w:val="333399"/>
        <w:sz w:val="20"/>
        <w:lang w:val="x-none"/>
      </w:rPr>
    </w:pPr>
    <w:r>
      <w:rPr>
        <w:rFonts w:ascii="Cambria" w:hAnsi="Cambria" w:cs="Arial"/>
        <w:b/>
        <w:noProof/>
        <w:color w:val="2F85B1"/>
        <w:sz w:val="20"/>
      </w:rPr>
      <w:t>06 FEB 2026</w:t>
    </w:r>
    <w:r w:rsidR="00047039" w:rsidRPr="00047039">
      <w:rPr>
        <w:rFonts w:ascii="Cambria" w:hAnsi="Cambria" w:cstheme="minorHAnsi"/>
        <w:b/>
        <w:bCs/>
        <w:noProof/>
        <w:color w:val="333399"/>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44E414C"/>
    <w:multiLevelType w:val="multilevel"/>
    <w:tmpl w:val="71A4FCB8"/>
    <w:name w:val="zzmpLegal2||Legal2|2|3|1|1|4|41||1|4|1||1|4|0||1|4|0||1|4|0||1|4|0||1|4|0||1|4|0||1|4|0||"/>
    <w:lvl w:ilvl="0">
      <w:start w:val="1"/>
      <w:numFmt w:val="upperRoman"/>
      <w:pStyle w:val="Legal2L1"/>
      <w:lvlText w:val="%1."/>
      <w:lvlJc w:val="left"/>
      <w:pPr>
        <w:tabs>
          <w:tab w:val="num" w:pos="720"/>
        </w:tabs>
        <w:ind w:left="720" w:hanging="720"/>
      </w:pPr>
      <w:rPr>
        <w:rFonts w:ascii="Tahoma" w:hAnsi="Tahoma" w:cs="Tahoma"/>
        <w:b/>
        <w:i w:val="0"/>
        <w:caps/>
        <w:smallCaps w:val="0"/>
        <w:sz w:val="28"/>
        <w:u w:val="none"/>
      </w:rPr>
    </w:lvl>
    <w:lvl w:ilvl="1">
      <w:start w:val="1"/>
      <w:numFmt w:val="decimal"/>
      <w:pStyle w:val="Legal2L2"/>
      <w:lvlText w:val="%1.%2"/>
      <w:lvlJc w:val="left"/>
      <w:pPr>
        <w:tabs>
          <w:tab w:val="num" w:pos="720"/>
        </w:tabs>
        <w:ind w:left="720" w:hanging="720"/>
      </w:pPr>
      <w:rPr>
        <w:rFonts w:ascii="Tahoma" w:hAnsi="Tahoma" w:cs="Tahoma"/>
        <w:b/>
        <w:i w:val="0"/>
        <w:caps w:val="0"/>
        <w:sz w:val="22"/>
        <w:u w:val="none"/>
      </w:rPr>
    </w:lvl>
    <w:lvl w:ilvl="2">
      <w:start w:val="1"/>
      <w:numFmt w:val="lowerLetter"/>
      <w:pStyle w:val="Legal2L3"/>
      <w:lvlText w:val="(%3)"/>
      <w:lvlJc w:val="left"/>
      <w:pPr>
        <w:tabs>
          <w:tab w:val="num" w:pos="1440"/>
        </w:tabs>
        <w:ind w:left="1440" w:hanging="720"/>
      </w:pPr>
      <w:rPr>
        <w:rFonts w:ascii="Tahoma" w:hAnsi="Tahoma" w:cs="Tahoma"/>
        <w:b w:val="0"/>
        <w:i w:val="0"/>
        <w:caps w:val="0"/>
        <w:sz w:val="22"/>
        <w:u w:val="none"/>
      </w:rPr>
    </w:lvl>
    <w:lvl w:ilvl="3">
      <w:start w:val="1"/>
      <w:numFmt w:val="decimal"/>
      <w:pStyle w:val="Legal2L4"/>
      <w:lvlText w:val="%4."/>
      <w:lvlJc w:val="left"/>
      <w:pPr>
        <w:tabs>
          <w:tab w:val="num" w:pos="1440"/>
        </w:tabs>
        <w:ind w:left="1440" w:hanging="720"/>
      </w:pPr>
      <w:rPr>
        <w:rFonts w:ascii="Tahoma" w:hAnsi="Tahoma" w:cs="Tahoma"/>
        <w:b w:val="0"/>
        <w:i w:val="0"/>
        <w:caps w:val="0"/>
        <w:sz w:val="22"/>
        <w:u w:val="none"/>
      </w:rPr>
    </w:lvl>
    <w:lvl w:ilvl="4">
      <w:start w:val="1"/>
      <w:numFmt w:val="decimal"/>
      <w:pStyle w:val="Legal2L5"/>
      <w:lvlText w:val="(%5)"/>
      <w:lvlJc w:val="left"/>
      <w:pPr>
        <w:tabs>
          <w:tab w:val="num" w:pos="3600"/>
        </w:tabs>
        <w:ind w:left="0" w:firstLine="2880"/>
      </w:pPr>
      <w:rPr>
        <w:rFonts w:ascii="Tahoma" w:hAnsi="Tahoma" w:cs="Tahoma"/>
        <w:b w:val="0"/>
        <w:i w:val="0"/>
        <w:caps w:val="0"/>
        <w:sz w:val="22"/>
        <w:u w:val="none"/>
      </w:rPr>
    </w:lvl>
    <w:lvl w:ilvl="5">
      <w:start w:val="1"/>
      <w:numFmt w:val="lowerLetter"/>
      <w:pStyle w:val="Legal2L6"/>
      <w:lvlText w:val="%6."/>
      <w:lvlJc w:val="left"/>
      <w:pPr>
        <w:tabs>
          <w:tab w:val="num" w:pos="4320"/>
        </w:tabs>
        <w:ind w:left="0" w:firstLine="3600"/>
      </w:pPr>
      <w:rPr>
        <w:rFonts w:ascii="Tahoma" w:hAnsi="Tahoma" w:cs="Tahoma"/>
        <w:b w:val="0"/>
        <w:i w:val="0"/>
        <w:caps w:val="0"/>
        <w:sz w:val="22"/>
        <w:u w:val="none"/>
      </w:rPr>
    </w:lvl>
    <w:lvl w:ilvl="6">
      <w:start w:val="1"/>
      <w:numFmt w:val="lowerRoman"/>
      <w:pStyle w:val="Legal2L7"/>
      <w:lvlText w:val="%7."/>
      <w:lvlJc w:val="left"/>
      <w:pPr>
        <w:tabs>
          <w:tab w:val="num" w:pos="5040"/>
        </w:tabs>
        <w:ind w:left="0" w:firstLine="4320"/>
      </w:pPr>
      <w:rPr>
        <w:rFonts w:ascii="Tahoma" w:hAnsi="Tahoma" w:cs="Tahoma"/>
        <w:b w:val="0"/>
        <w:i w:val="0"/>
        <w:caps w:val="0"/>
        <w:sz w:val="22"/>
        <w:u w:val="none"/>
      </w:rPr>
    </w:lvl>
    <w:lvl w:ilvl="7">
      <w:start w:val="1"/>
      <w:numFmt w:val="lowerLetter"/>
      <w:pStyle w:val="Legal2L8"/>
      <w:lvlText w:val="%8)"/>
      <w:lvlJc w:val="left"/>
      <w:pPr>
        <w:tabs>
          <w:tab w:val="num" w:pos="5760"/>
        </w:tabs>
        <w:ind w:left="0" w:firstLine="5040"/>
      </w:pPr>
      <w:rPr>
        <w:rFonts w:ascii="Tahoma" w:hAnsi="Tahoma" w:cs="Tahoma"/>
        <w:b w:val="0"/>
        <w:i w:val="0"/>
        <w:caps w:val="0"/>
        <w:color w:val="auto"/>
        <w:sz w:val="22"/>
        <w:u w:val="none"/>
      </w:rPr>
    </w:lvl>
    <w:lvl w:ilvl="8">
      <w:start w:val="1"/>
      <w:numFmt w:val="lowerRoman"/>
      <w:pStyle w:val="Legal2L9"/>
      <w:lvlText w:val="%9)"/>
      <w:lvlJc w:val="left"/>
      <w:pPr>
        <w:tabs>
          <w:tab w:val="num" w:pos="6480"/>
        </w:tabs>
        <w:ind w:left="0" w:firstLine="5760"/>
      </w:pPr>
      <w:rPr>
        <w:rFonts w:ascii="Tahoma" w:hAnsi="Tahoma" w:cs="Tahoma"/>
        <w:b w:val="0"/>
        <w:i w:val="0"/>
        <w:caps w:val="0"/>
        <w:color w:val="auto"/>
        <w:sz w:val="22"/>
        <w:u w:val="none"/>
      </w:rPr>
    </w:lvl>
  </w:abstractNum>
  <w:abstractNum w:abstractNumId="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3"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4" w15:restartNumberingAfterBreak="0">
    <w:nsid w:val="0A631DA6"/>
    <w:multiLevelType w:val="multilevel"/>
    <w:tmpl w:val="D056EA60"/>
    <w:numStyleLink w:val="NumberedListMultilevel"/>
  </w:abstractNum>
  <w:abstractNum w:abstractNumId="5" w15:restartNumberingAfterBreak="0">
    <w:nsid w:val="0D441775"/>
    <w:multiLevelType w:val="multilevel"/>
    <w:tmpl w:val="64241F88"/>
    <w:numStyleLink w:val="NumberinParenthesesListMultilevel"/>
  </w:abstractNum>
  <w:abstractNum w:abstractNumId="6" w15:restartNumberingAfterBreak="0">
    <w:nsid w:val="1155200F"/>
    <w:multiLevelType w:val="multilevel"/>
    <w:tmpl w:val="6ADC05E2"/>
    <w:numStyleLink w:val="AppendicesList"/>
  </w:abstractNum>
  <w:abstractNum w:abstractNumId="7" w15:restartNumberingAfterBreak="0">
    <w:nsid w:val="120E44A9"/>
    <w:multiLevelType w:val="multilevel"/>
    <w:tmpl w:val="99FE3AB8"/>
    <w:numStyleLink w:val="TableNumberedMultilevel"/>
  </w:abstractNum>
  <w:abstractNum w:abstractNumId="8" w15:restartNumberingAfterBreak="0">
    <w:nsid w:val="13CA7159"/>
    <w:multiLevelType w:val="multilevel"/>
    <w:tmpl w:val="05BEC466"/>
    <w:numStyleLink w:val="HeadingsUList"/>
  </w:abstractNum>
  <w:abstractNum w:abstractNumId="9" w15:restartNumberingAfterBreak="0">
    <w:nsid w:val="1DDB17A0"/>
    <w:multiLevelType w:val="hybridMultilevel"/>
    <w:tmpl w:val="D2C6B7CE"/>
    <w:lvl w:ilvl="0" w:tplc="FFFFFFFF">
      <w:start w:val="1"/>
      <w:numFmt w:val="decimal"/>
      <w:lvlText w:val="%1."/>
      <w:lvlJc w:val="left"/>
      <w:pPr>
        <w:ind w:left="108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7"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8" w15:restartNumberingAfterBreak="0">
    <w:nsid w:val="442E62F5"/>
    <w:multiLevelType w:val="multilevel"/>
    <w:tmpl w:val="6E2282A2"/>
    <w:numStyleLink w:val="HeadingsList"/>
  </w:abstractNum>
  <w:abstractNum w:abstractNumId="19"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0" w15:restartNumberingAfterBreak="0">
    <w:nsid w:val="46555BD5"/>
    <w:multiLevelType w:val="multilevel"/>
    <w:tmpl w:val="05BEC466"/>
    <w:numStyleLink w:val="HeadingsUList"/>
  </w:abstractNum>
  <w:abstractNum w:abstractNumId="21"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2" w15:restartNumberingAfterBreak="0">
    <w:nsid w:val="4A95779E"/>
    <w:multiLevelType w:val="multilevel"/>
    <w:tmpl w:val="B0C0387C"/>
    <w:numStyleLink w:val="TableBulletsMultilevel"/>
  </w:abstractNum>
  <w:abstractNum w:abstractNumId="23"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4"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5" w15:restartNumberingAfterBreak="0">
    <w:nsid w:val="60741689"/>
    <w:multiLevelType w:val="multilevel"/>
    <w:tmpl w:val="3A1C9612"/>
    <w:numStyleLink w:val="BulletsMultilevel"/>
  </w:abstractNum>
  <w:abstractNum w:abstractNumId="26" w15:restartNumberingAfterBreak="0">
    <w:nsid w:val="613B67C0"/>
    <w:multiLevelType w:val="hybridMultilevel"/>
    <w:tmpl w:val="AE60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8"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1" w15:restartNumberingAfterBreak="0">
    <w:nsid w:val="75242D68"/>
    <w:multiLevelType w:val="hybridMultilevel"/>
    <w:tmpl w:val="FA845EF2"/>
    <w:lvl w:ilvl="0" w:tplc="08C8378A">
      <w:start w:val="1"/>
      <w:numFmt w:val="decimal"/>
      <w:lvlText w:val="%1."/>
      <w:lvlJc w:val="left"/>
      <w:pPr>
        <w:ind w:left="1080" w:hanging="360"/>
      </w:pPr>
      <w:rPr>
        <w:rFonts w:ascii="Times New Roman" w:hAnsi="Times New Roman" w:cs="Times New Roman" w:hint="default"/>
        <w:b w:val="0"/>
        <w:b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78E5029"/>
    <w:multiLevelType w:val="multilevel"/>
    <w:tmpl w:val="FF9226E4"/>
    <w:numStyleLink w:val="LowercaseAlphaListMultilevel"/>
  </w:abstractNum>
  <w:abstractNum w:abstractNumId="33" w15:restartNumberingAfterBreak="0">
    <w:nsid w:val="79050678"/>
    <w:multiLevelType w:val="multilevel"/>
    <w:tmpl w:val="6076FB1C"/>
    <w:numStyleLink w:val="ListContinueMultilevel"/>
  </w:abstractNum>
  <w:abstractNum w:abstractNumId="34"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19"/>
  </w:num>
  <w:num w:numId="2" w16cid:durableId="1809466889">
    <w:abstractNumId w:val="3"/>
  </w:num>
  <w:num w:numId="3" w16cid:durableId="66267548">
    <w:abstractNumId w:val="27"/>
  </w:num>
  <w:num w:numId="4" w16cid:durableId="371728623">
    <w:abstractNumId w:val="8"/>
  </w:num>
  <w:num w:numId="5" w16cid:durableId="1908344591">
    <w:abstractNumId w:val="2"/>
  </w:num>
  <w:num w:numId="6" w16cid:durableId="1507673949">
    <w:abstractNumId w:val="21"/>
  </w:num>
  <w:num w:numId="7" w16cid:durableId="1662124219">
    <w:abstractNumId w:val="6"/>
  </w:num>
  <w:num w:numId="8" w16cid:durableId="552814039">
    <w:abstractNumId w:val="17"/>
  </w:num>
  <w:num w:numId="9" w16cid:durableId="1731877487">
    <w:abstractNumId w:val="32"/>
  </w:num>
  <w:num w:numId="10" w16cid:durableId="2121144206">
    <w:abstractNumId w:val="29"/>
  </w:num>
  <w:num w:numId="11" w16cid:durableId="1193230161">
    <w:abstractNumId w:val="13"/>
  </w:num>
  <w:num w:numId="12" w16cid:durableId="547763217">
    <w:abstractNumId w:val="4"/>
  </w:num>
  <w:num w:numId="13" w16cid:durableId="1058557638">
    <w:abstractNumId w:val="0"/>
  </w:num>
  <w:num w:numId="14" w16cid:durableId="577177258">
    <w:abstractNumId w:val="5"/>
  </w:num>
  <w:num w:numId="15" w16cid:durableId="153186884">
    <w:abstractNumId w:val="16"/>
  </w:num>
  <w:num w:numId="16" w16cid:durableId="450904029">
    <w:abstractNumId w:val="12"/>
  </w:num>
  <w:num w:numId="17" w16cid:durableId="360126768">
    <w:abstractNumId w:val="7"/>
  </w:num>
  <w:num w:numId="18" w16cid:durableId="637153330">
    <w:abstractNumId w:val="24"/>
  </w:num>
  <w:num w:numId="19" w16cid:durableId="2089301580">
    <w:abstractNumId w:val="23"/>
  </w:num>
  <w:num w:numId="20" w16cid:durableId="2059429056">
    <w:abstractNumId w:val="20"/>
  </w:num>
  <w:num w:numId="21" w16cid:durableId="1903172901">
    <w:abstractNumId w:val="33"/>
  </w:num>
  <w:num w:numId="22" w16cid:durableId="129439675">
    <w:abstractNumId w:val="25"/>
  </w:num>
  <w:num w:numId="23" w16cid:durableId="982274422">
    <w:abstractNumId w:val="22"/>
  </w:num>
  <w:num w:numId="24" w16cid:durableId="280384672">
    <w:abstractNumId w:val="18"/>
  </w:num>
  <w:num w:numId="25" w16cid:durableId="1636375521">
    <w:abstractNumId w:val="14"/>
  </w:num>
  <w:num w:numId="26" w16cid:durableId="2039965746">
    <w:abstractNumId w:val="28"/>
  </w:num>
  <w:num w:numId="27" w16cid:durableId="2013412484">
    <w:abstractNumId w:val="11"/>
  </w:num>
  <w:num w:numId="28" w16cid:durableId="759446617">
    <w:abstractNumId w:val="34"/>
  </w:num>
  <w:num w:numId="29" w16cid:durableId="80029174">
    <w:abstractNumId w:val="15"/>
  </w:num>
  <w:num w:numId="30" w16cid:durableId="525754273">
    <w:abstractNumId w:val="10"/>
  </w:num>
  <w:num w:numId="31" w16cid:durableId="1471898774">
    <w:abstractNumId w:val="30"/>
  </w:num>
  <w:num w:numId="32" w16cid:durableId="1862283139">
    <w:abstractNumId w:val="26"/>
  </w:num>
  <w:num w:numId="33" w16cid:durableId="358553209">
    <w:abstractNumId w:val="1"/>
  </w:num>
  <w:num w:numId="34" w16cid:durableId="10038122">
    <w:abstractNumId w:val="9"/>
  </w:num>
  <w:num w:numId="35" w16cid:durableId="821579729">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bwLI+oh9qZD+IEIYF/AkPf8kgsFNU72sKeHeDlzGNW1xxXji6l8kQaZLBKr5fYTOrBCASgKcQj5zMjIQMfEKjA==" w:salt="S4fcgnbywodmipXMM+aGsQ=="/>
  <w:defaultTabStop w:val="720"/>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46AA"/>
    <w:rsid w:val="00025C5D"/>
    <w:rsid w:val="00026FAF"/>
    <w:rsid w:val="000270ED"/>
    <w:rsid w:val="00036BBE"/>
    <w:rsid w:val="00042771"/>
    <w:rsid w:val="00047039"/>
    <w:rsid w:val="00047E5B"/>
    <w:rsid w:val="000573CC"/>
    <w:rsid w:val="00060AF7"/>
    <w:rsid w:val="00062B95"/>
    <w:rsid w:val="00070B54"/>
    <w:rsid w:val="00071389"/>
    <w:rsid w:val="000728E6"/>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0530D"/>
    <w:rsid w:val="00115458"/>
    <w:rsid w:val="001228FB"/>
    <w:rsid w:val="001320AF"/>
    <w:rsid w:val="00134B42"/>
    <w:rsid w:val="00136B8B"/>
    <w:rsid w:val="00142328"/>
    <w:rsid w:val="001447EF"/>
    <w:rsid w:val="00146B0F"/>
    <w:rsid w:val="00150DE3"/>
    <w:rsid w:val="00152A2C"/>
    <w:rsid w:val="0016070F"/>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2F7FBC"/>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4714"/>
    <w:rsid w:val="00425455"/>
    <w:rsid w:val="004310CC"/>
    <w:rsid w:val="00435D45"/>
    <w:rsid w:val="00441CB3"/>
    <w:rsid w:val="00442E84"/>
    <w:rsid w:val="00446A95"/>
    <w:rsid w:val="00446D9C"/>
    <w:rsid w:val="00447C7A"/>
    <w:rsid w:val="004515F7"/>
    <w:rsid w:val="004520E2"/>
    <w:rsid w:val="004542E3"/>
    <w:rsid w:val="0046515E"/>
    <w:rsid w:val="00466AA2"/>
    <w:rsid w:val="00467165"/>
    <w:rsid w:val="00470903"/>
    <w:rsid w:val="00471034"/>
    <w:rsid w:val="0047277D"/>
    <w:rsid w:val="00475FEE"/>
    <w:rsid w:val="004760D5"/>
    <w:rsid w:val="00487E5F"/>
    <w:rsid w:val="0049451E"/>
    <w:rsid w:val="004945E5"/>
    <w:rsid w:val="004965C8"/>
    <w:rsid w:val="004A2F49"/>
    <w:rsid w:val="004B1E5E"/>
    <w:rsid w:val="004B232E"/>
    <w:rsid w:val="004B75EC"/>
    <w:rsid w:val="004C2C55"/>
    <w:rsid w:val="004C617C"/>
    <w:rsid w:val="004D1B46"/>
    <w:rsid w:val="004D2CE3"/>
    <w:rsid w:val="004E0B26"/>
    <w:rsid w:val="004E2FB3"/>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E6A2A"/>
    <w:rsid w:val="005F1531"/>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D6DEC"/>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44AF5"/>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173B"/>
    <w:rsid w:val="00795867"/>
    <w:rsid w:val="007975DA"/>
    <w:rsid w:val="0079771B"/>
    <w:rsid w:val="0079796D"/>
    <w:rsid w:val="007A5AAA"/>
    <w:rsid w:val="007B0E47"/>
    <w:rsid w:val="007B4A9C"/>
    <w:rsid w:val="007C5706"/>
    <w:rsid w:val="007E59EA"/>
    <w:rsid w:val="007E5A11"/>
    <w:rsid w:val="007E6C5F"/>
    <w:rsid w:val="007E7F44"/>
    <w:rsid w:val="007F02C7"/>
    <w:rsid w:val="007F1F77"/>
    <w:rsid w:val="007F6F5F"/>
    <w:rsid w:val="007F6FCC"/>
    <w:rsid w:val="00804771"/>
    <w:rsid w:val="00810498"/>
    <w:rsid w:val="008132BD"/>
    <w:rsid w:val="008212DE"/>
    <w:rsid w:val="00821593"/>
    <w:rsid w:val="008274A3"/>
    <w:rsid w:val="00832802"/>
    <w:rsid w:val="00832884"/>
    <w:rsid w:val="008356DC"/>
    <w:rsid w:val="008377AA"/>
    <w:rsid w:val="00842AE2"/>
    <w:rsid w:val="008438C6"/>
    <w:rsid w:val="00843DD3"/>
    <w:rsid w:val="00851A7F"/>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10932"/>
    <w:rsid w:val="00934070"/>
    <w:rsid w:val="00936BAF"/>
    <w:rsid w:val="00941879"/>
    <w:rsid w:val="00946409"/>
    <w:rsid w:val="0095485F"/>
    <w:rsid w:val="009644BF"/>
    <w:rsid w:val="00973A47"/>
    <w:rsid w:val="00982BF4"/>
    <w:rsid w:val="00984D25"/>
    <w:rsid w:val="0099245B"/>
    <w:rsid w:val="009A1483"/>
    <w:rsid w:val="009A2AC0"/>
    <w:rsid w:val="009A2D36"/>
    <w:rsid w:val="009A41E0"/>
    <w:rsid w:val="009A763E"/>
    <w:rsid w:val="009B1527"/>
    <w:rsid w:val="009B3410"/>
    <w:rsid w:val="009B6297"/>
    <w:rsid w:val="009C0116"/>
    <w:rsid w:val="009C44E8"/>
    <w:rsid w:val="009C5439"/>
    <w:rsid w:val="009C70F6"/>
    <w:rsid w:val="009D2681"/>
    <w:rsid w:val="009D2B21"/>
    <w:rsid w:val="009D6248"/>
    <w:rsid w:val="009D716D"/>
    <w:rsid w:val="009D7190"/>
    <w:rsid w:val="009F18FE"/>
    <w:rsid w:val="00A00399"/>
    <w:rsid w:val="00A01472"/>
    <w:rsid w:val="00A07626"/>
    <w:rsid w:val="00A1050D"/>
    <w:rsid w:val="00A10DC2"/>
    <w:rsid w:val="00A11B63"/>
    <w:rsid w:val="00A17001"/>
    <w:rsid w:val="00A36010"/>
    <w:rsid w:val="00A401D3"/>
    <w:rsid w:val="00A50909"/>
    <w:rsid w:val="00A57493"/>
    <w:rsid w:val="00A61C07"/>
    <w:rsid w:val="00A672DF"/>
    <w:rsid w:val="00A67CEF"/>
    <w:rsid w:val="00A70CD1"/>
    <w:rsid w:val="00A736E5"/>
    <w:rsid w:val="00A7497B"/>
    <w:rsid w:val="00A922D7"/>
    <w:rsid w:val="00AA272A"/>
    <w:rsid w:val="00AA4CE2"/>
    <w:rsid w:val="00AA52B2"/>
    <w:rsid w:val="00AA63BD"/>
    <w:rsid w:val="00AA704F"/>
    <w:rsid w:val="00AB067D"/>
    <w:rsid w:val="00AB0EEB"/>
    <w:rsid w:val="00AB2116"/>
    <w:rsid w:val="00AB2587"/>
    <w:rsid w:val="00AB3064"/>
    <w:rsid w:val="00AB39BE"/>
    <w:rsid w:val="00AB7C25"/>
    <w:rsid w:val="00AC5604"/>
    <w:rsid w:val="00AC5D19"/>
    <w:rsid w:val="00AE5F87"/>
    <w:rsid w:val="00AF1297"/>
    <w:rsid w:val="00B0168F"/>
    <w:rsid w:val="00B14270"/>
    <w:rsid w:val="00B228F5"/>
    <w:rsid w:val="00B3143F"/>
    <w:rsid w:val="00B3661C"/>
    <w:rsid w:val="00B367C7"/>
    <w:rsid w:val="00B3770A"/>
    <w:rsid w:val="00B4353C"/>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4233"/>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677BE"/>
    <w:rsid w:val="00C81A53"/>
    <w:rsid w:val="00C82076"/>
    <w:rsid w:val="00C838A6"/>
    <w:rsid w:val="00C86D8C"/>
    <w:rsid w:val="00C9186C"/>
    <w:rsid w:val="00C961DE"/>
    <w:rsid w:val="00CA0D5B"/>
    <w:rsid w:val="00CB2B74"/>
    <w:rsid w:val="00CB3EBF"/>
    <w:rsid w:val="00CB5C9A"/>
    <w:rsid w:val="00CC2102"/>
    <w:rsid w:val="00CC5042"/>
    <w:rsid w:val="00CC754F"/>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6657A"/>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A7D5A"/>
    <w:rsid w:val="00EB47D3"/>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0991"/>
    <w:rsid w:val="00F42646"/>
    <w:rsid w:val="00F4589D"/>
    <w:rsid w:val="00F47CE7"/>
    <w:rsid w:val="00F54047"/>
    <w:rsid w:val="00F55090"/>
    <w:rsid w:val="00F612A9"/>
    <w:rsid w:val="00F6324F"/>
    <w:rsid w:val="00F67600"/>
    <w:rsid w:val="00F70CD7"/>
    <w:rsid w:val="00F71D32"/>
    <w:rsid w:val="00F87E1F"/>
    <w:rsid w:val="00F92DCA"/>
    <w:rsid w:val="00F93427"/>
    <w:rsid w:val="00FA027B"/>
    <w:rsid w:val="00FA1022"/>
    <w:rsid w:val="00FA114C"/>
    <w:rsid w:val="00FA6BAE"/>
    <w:rsid w:val="00FB4946"/>
    <w:rsid w:val="00FB601C"/>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 w:type="paragraph" w:customStyle="1" w:styleId="Legal2L1">
    <w:name w:val="Legal2_L1"/>
    <w:basedOn w:val="Normal"/>
    <w:link w:val="Legal2L1Char"/>
    <w:rsid w:val="006D6DEC"/>
    <w:pPr>
      <w:keepNext/>
      <w:numPr>
        <w:numId w:val="33"/>
      </w:numPr>
      <w:spacing w:after="240"/>
      <w:outlineLvl w:val="0"/>
    </w:pPr>
    <w:rPr>
      <w:rFonts w:ascii="Tahoma" w:eastAsiaTheme="minorHAnsi" w:hAnsi="Tahoma" w:cs="Tahoma"/>
      <w:b/>
      <w:caps/>
      <w:sz w:val="28"/>
      <w:szCs w:val="24"/>
    </w:rPr>
  </w:style>
  <w:style w:type="character" w:customStyle="1" w:styleId="Legal2L1Char">
    <w:name w:val="Legal2_L1 Char"/>
    <w:basedOn w:val="DefaultParagraphFont"/>
    <w:link w:val="Legal2L1"/>
    <w:rsid w:val="006D6DEC"/>
    <w:rPr>
      <w:rFonts w:ascii="Tahoma" w:hAnsi="Tahoma" w:cs="Tahoma"/>
      <w:b/>
      <w:caps/>
      <w:sz w:val="28"/>
      <w:szCs w:val="24"/>
    </w:rPr>
  </w:style>
  <w:style w:type="paragraph" w:customStyle="1" w:styleId="Legal2L2">
    <w:name w:val="Legal2_L2"/>
    <w:basedOn w:val="Legal2L1"/>
    <w:rsid w:val="006D6DEC"/>
    <w:pPr>
      <w:numPr>
        <w:ilvl w:val="1"/>
      </w:numPr>
      <w:tabs>
        <w:tab w:val="clear" w:pos="720"/>
        <w:tab w:val="num" w:pos="360"/>
      </w:tabs>
      <w:spacing w:line="360" w:lineRule="auto"/>
      <w:ind w:left="1440" w:hanging="360"/>
      <w:outlineLvl w:val="1"/>
    </w:pPr>
    <w:rPr>
      <w:b w:val="0"/>
      <w:caps w:val="0"/>
      <w:sz w:val="22"/>
    </w:rPr>
  </w:style>
  <w:style w:type="paragraph" w:customStyle="1" w:styleId="Legal2L3">
    <w:name w:val="Legal2_L3"/>
    <w:basedOn w:val="Legal2L2"/>
    <w:rsid w:val="006D6DEC"/>
    <w:pPr>
      <w:keepNext w:val="0"/>
      <w:numPr>
        <w:ilvl w:val="2"/>
      </w:numPr>
      <w:tabs>
        <w:tab w:val="clear" w:pos="1440"/>
        <w:tab w:val="num" w:pos="360"/>
      </w:tabs>
      <w:ind w:left="2160" w:hanging="360"/>
      <w:outlineLvl w:val="2"/>
    </w:pPr>
  </w:style>
  <w:style w:type="paragraph" w:customStyle="1" w:styleId="Legal2L4">
    <w:name w:val="Legal2_L4"/>
    <w:basedOn w:val="Legal2L3"/>
    <w:rsid w:val="006D6DEC"/>
    <w:pPr>
      <w:numPr>
        <w:ilvl w:val="3"/>
      </w:numPr>
      <w:tabs>
        <w:tab w:val="clear" w:pos="1440"/>
        <w:tab w:val="num" w:pos="360"/>
      </w:tabs>
      <w:ind w:left="2880" w:hanging="360"/>
      <w:outlineLvl w:val="3"/>
    </w:pPr>
  </w:style>
  <w:style w:type="paragraph" w:customStyle="1" w:styleId="Legal2L5">
    <w:name w:val="Legal2_L5"/>
    <w:basedOn w:val="Legal2L4"/>
    <w:rsid w:val="006D6DEC"/>
    <w:pPr>
      <w:numPr>
        <w:ilvl w:val="4"/>
      </w:numPr>
      <w:tabs>
        <w:tab w:val="clear" w:pos="3600"/>
        <w:tab w:val="num" w:pos="360"/>
      </w:tabs>
      <w:spacing w:line="240" w:lineRule="auto"/>
      <w:ind w:left="3600" w:hanging="360"/>
      <w:outlineLvl w:val="4"/>
    </w:pPr>
  </w:style>
  <w:style w:type="paragraph" w:customStyle="1" w:styleId="Legal2L6">
    <w:name w:val="Legal2_L6"/>
    <w:basedOn w:val="Legal2L5"/>
    <w:rsid w:val="006D6DEC"/>
    <w:pPr>
      <w:numPr>
        <w:ilvl w:val="5"/>
      </w:numPr>
      <w:tabs>
        <w:tab w:val="clear" w:pos="4320"/>
        <w:tab w:val="num" w:pos="360"/>
      </w:tabs>
      <w:ind w:left="4320" w:hanging="360"/>
      <w:outlineLvl w:val="5"/>
    </w:pPr>
  </w:style>
  <w:style w:type="paragraph" w:customStyle="1" w:styleId="Legal2L7">
    <w:name w:val="Legal2_L7"/>
    <w:basedOn w:val="Legal2L6"/>
    <w:rsid w:val="006D6DEC"/>
    <w:pPr>
      <w:numPr>
        <w:ilvl w:val="6"/>
      </w:numPr>
      <w:tabs>
        <w:tab w:val="clear" w:pos="5040"/>
        <w:tab w:val="num" w:pos="360"/>
      </w:tabs>
      <w:ind w:left="5040" w:hanging="360"/>
      <w:outlineLvl w:val="6"/>
    </w:pPr>
  </w:style>
  <w:style w:type="paragraph" w:customStyle="1" w:styleId="Legal2L8">
    <w:name w:val="Legal2_L8"/>
    <w:basedOn w:val="Legal2L7"/>
    <w:rsid w:val="006D6DEC"/>
    <w:pPr>
      <w:numPr>
        <w:ilvl w:val="7"/>
      </w:numPr>
      <w:tabs>
        <w:tab w:val="clear" w:pos="5760"/>
        <w:tab w:val="num" w:pos="360"/>
      </w:tabs>
      <w:ind w:left="5760" w:hanging="360"/>
      <w:outlineLvl w:val="7"/>
    </w:pPr>
  </w:style>
  <w:style w:type="paragraph" w:customStyle="1" w:styleId="Legal2L9">
    <w:name w:val="Legal2_L9"/>
    <w:basedOn w:val="Legal2L8"/>
    <w:rsid w:val="006D6DEC"/>
    <w:pPr>
      <w:numPr>
        <w:ilvl w:val="8"/>
      </w:numPr>
      <w:tabs>
        <w:tab w:val="clear" w:pos="6480"/>
        <w:tab w:val="num" w:pos="360"/>
      </w:tabs>
      <w:ind w:left="6480" w:hanging="360"/>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ECO-Solar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3.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4.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621</Words>
  <Characters>3228</Characters>
  <Application>Microsoft Office Word</Application>
  <DocSecurity>0</DocSecurity>
  <Lines>104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Heald, Luke</dc:creator>
  <cp:keywords>TemplateVersion: NERA-LOCKABLES.Normal.20180330.2</cp:keywords>
  <dc:description/>
  <cp:lastModifiedBy>Heald, Luke</cp:lastModifiedBy>
  <cp:revision>7</cp:revision>
  <dcterms:created xsi:type="dcterms:W3CDTF">2025-06-18T21:47:00Z</dcterms:created>
  <dcterms:modified xsi:type="dcterms:W3CDTF">2026-02-06T19:13:00Z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